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19" w:rsidRPr="000F6366" w:rsidRDefault="000F6366">
      <w:pPr>
        <w:spacing w:after="20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0F6366">
        <w:rPr>
          <w:rFonts w:ascii="Arial" w:eastAsia="Arial" w:hAnsi="Arial" w:cs="Arial"/>
          <w:b/>
          <w:color w:val="000000"/>
          <w:sz w:val="24"/>
          <w:szCs w:val="24"/>
        </w:rPr>
        <w:t xml:space="preserve">Key Stage 4 </w:t>
      </w:r>
      <w:r w:rsidR="006179CE" w:rsidRPr="000F6366">
        <w:rPr>
          <w:rFonts w:ascii="Arial" w:eastAsia="Arial" w:hAnsi="Arial" w:cs="Arial"/>
          <w:b/>
          <w:color w:val="000000"/>
          <w:sz w:val="24"/>
          <w:szCs w:val="24"/>
        </w:rPr>
        <w:t>BTEC Tech Award in Tr</w:t>
      </w:r>
      <w:r w:rsidRPr="000F6366">
        <w:rPr>
          <w:rFonts w:ascii="Arial" w:eastAsia="Arial" w:hAnsi="Arial" w:cs="Arial"/>
          <w:b/>
          <w:color w:val="000000"/>
          <w:sz w:val="24"/>
          <w:szCs w:val="24"/>
        </w:rPr>
        <w:t>avel and Tourism Curriculum Map</w:t>
      </w:r>
    </w:p>
    <w:tbl>
      <w:tblPr>
        <w:tblStyle w:val="a0"/>
        <w:tblW w:w="15017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785"/>
        <w:gridCol w:w="2290"/>
        <w:gridCol w:w="2290"/>
        <w:gridCol w:w="2290"/>
        <w:gridCol w:w="2290"/>
        <w:gridCol w:w="2290"/>
        <w:gridCol w:w="2291"/>
      </w:tblGrid>
      <w:tr w:rsidR="00E00019" w:rsidRPr="000F6366" w:rsidTr="000F6366">
        <w:trPr>
          <w:trHeight w:val="267"/>
        </w:trPr>
        <w:tc>
          <w:tcPr>
            <w:tcW w:w="1276" w:type="dxa"/>
            <w:gridSpan w:val="2"/>
            <w:shd w:val="clear" w:color="auto" w:fill="D9D9D9"/>
          </w:tcPr>
          <w:p w:rsidR="00E00019" w:rsidRPr="000F6366" w:rsidRDefault="00E0001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90" w:type="dxa"/>
            <w:shd w:val="clear" w:color="auto" w:fill="D9D9D9"/>
            <w:vAlign w:val="center"/>
          </w:tcPr>
          <w:p w:rsidR="00E00019" w:rsidRPr="000F6366" w:rsidRDefault="006179CE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Autumn 1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E00019" w:rsidRPr="000F6366" w:rsidRDefault="006179CE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Autumn 2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E00019" w:rsidRPr="000F6366" w:rsidRDefault="006179CE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Spring 1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E00019" w:rsidRPr="000F6366" w:rsidRDefault="006179CE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Spring 2</w:t>
            </w:r>
          </w:p>
        </w:tc>
        <w:tc>
          <w:tcPr>
            <w:tcW w:w="2290" w:type="dxa"/>
            <w:shd w:val="clear" w:color="auto" w:fill="D9D9D9"/>
            <w:vAlign w:val="center"/>
          </w:tcPr>
          <w:p w:rsidR="00E00019" w:rsidRPr="000F6366" w:rsidRDefault="006179CE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Summer 1</w:t>
            </w:r>
          </w:p>
        </w:tc>
        <w:tc>
          <w:tcPr>
            <w:tcW w:w="2291" w:type="dxa"/>
            <w:shd w:val="clear" w:color="auto" w:fill="D9D9D9"/>
            <w:vAlign w:val="center"/>
          </w:tcPr>
          <w:p w:rsidR="00E00019" w:rsidRPr="000F6366" w:rsidRDefault="006179CE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Summer 2</w:t>
            </w:r>
          </w:p>
        </w:tc>
      </w:tr>
      <w:tr w:rsidR="00E96C8F" w:rsidRPr="000F6366" w:rsidTr="000F6366">
        <w:trPr>
          <w:cantSplit/>
          <w:trHeight w:val="1134"/>
        </w:trPr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E96C8F" w:rsidRPr="000F6366" w:rsidRDefault="00E96C8F" w:rsidP="00E96C8F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Year 10</w:t>
            </w:r>
          </w:p>
        </w:tc>
        <w:tc>
          <w:tcPr>
            <w:tcW w:w="785" w:type="dxa"/>
          </w:tcPr>
          <w:p w:rsidR="00E96C8F" w:rsidRPr="000F6366" w:rsidRDefault="00E96C8F" w:rsidP="00E96C8F">
            <w:pPr>
              <w:spacing w:before="120"/>
              <w:rPr>
                <w:rFonts w:ascii="Arial" w:eastAsia="Arial" w:hAnsi="Arial" w:cs="Arial"/>
                <w:i/>
                <w:sz w:val="16"/>
                <w:szCs w:val="18"/>
              </w:rPr>
            </w:pPr>
            <w:r w:rsidRPr="000F6366">
              <w:rPr>
                <w:rFonts w:ascii="Arial" w:eastAsia="Arial" w:hAnsi="Arial" w:cs="Arial"/>
                <w:i/>
                <w:sz w:val="16"/>
                <w:szCs w:val="18"/>
              </w:rPr>
              <w:t>Content</w:t>
            </w:r>
          </w:p>
        </w:tc>
        <w:tc>
          <w:tcPr>
            <w:tcW w:w="2290" w:type="dxa"/>
            <w:shd w:val="clear" w:color="auto" w:fill="FFFFFF"/>
          </w:tcPr>
          <w:p w:rsid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Component 1: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Travel &amp; Tourism Organisations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&amp;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Destinations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>.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A1: Travel &amp;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tourism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</w:rPr>
              <w:t>organisations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.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A2: Ownership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of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</w:rPr>
              <w:t>travel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&amp; tourism organisations.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217" w:right="334" w:firstLine="3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2290" w:type="dxa"/>
            <w:shd w:val="clear" w:color="auto" w:fill="FFFFFF"/>
          </w:tcPr>
          <w:p w:rsid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Component 1: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Travel &amp; Tourism Organisations 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&amp; 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>Destinations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A3 The role of consumer technology in travel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&amp; tourism</w:t>
            </w:r>
          </w:p>
          <w:p w:rsid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213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2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Travel &amp; Tourism Organisations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&amp;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Destinations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>.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Learning outcome B: </w:t>
            </w:r>
            <w:r w:rsidRPr="00E96C8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B1: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Visitor destinations ∙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B2: Different types 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of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tourism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&amp; tourism activities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B3: Popularity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of destinations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with different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visitor types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.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Learning aim B4: Travel options to  access tourist destinations </w:t>
            </w: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ind w:left="118"/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Mock Assessment &amp; Review.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widowControl w:val="0"/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The assignment will take 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" w:hAnsi="Arial" w:cs="Arial"/>
                <w:b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approximately 5 hours of 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monitored 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>preparation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 &amp; 6 supervised hours 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to 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>complete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.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" w:hAnsi="Arial" w:cs="Arial"/>
                <w:b/>
                <w:sz w:val="16"/>
                <w:szCs w:val="16"/>
                <w:highlight w:val="white"/>
              </w:rPr>
            </w:pPr>
          </w:p>
          <w:p w:rsidR="00E96C8F" w:rsidRPr="00E96C8F" w:rsidRDefault="00E96C8F" w:rsidP="00E96C8F">
            <w:pPr>
              <w:widowControl w:val="0"/>
              <w:spacing w:line="247" w:lineRule="auto"/>
              <w:ind w:left="224" w:right="205" w:hanging="3"/>
              <w:rPr>
                <w:rFonts w:ascii="Arial" w:hAnsi="Arial" w:cs="Arial"/>
                <w:b/>
                <w:sz w:val="16"/>
                <w:szCs w:val="16"/>
                <w:highlight w:val="white"/>
              </w:rPr>
            </w:pP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Component 1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highlight w:val="white"/>
              </w:rPr>
              <w:t>as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sessment</w:t>
            </w:r>
          </w:p>
          <w:p w:rsidR="00E96C8F" w:rsidRPr="00E96C8F" w:rsidRDefault="00E96C8F" w:rsidP="00E96C8F">
            <w:pPr>
              <w:widowControl w:val="0"/>
              <w:ind w:right="80"/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Component 2: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Customer Needs in Travel &amp; Tourism. </w:t>
            </w:r>
          </w:p>
          <w:p w:rsidR="00E96C8F" w:rsidRDefault="00E96C8F" w:rsidP="00E96C8F">
            <w:pPr>
              <w:widowControl w:val="0"/>
              <w:spacing w:line="255" w:lineRule="auto"/>
              <w:ind w:left="31" w:right="224"/>
              <w:rPr>
                <w:rFonts w:ascii="Arial" w:hAnsi="Arial" w:cs="Arial"/>
                <w:b/>
                <w:sz w:val="16"/>
                <w:szCs w:val="16"/>
                <w:highlight w:val="white"/>
              </w:rPr>
            </w:pPr>
          </w:p>
          <w:p w:rsidR="00E96C8F" w:rsidRPr="00E96C8F" w:rsidRDefault="00E96C8F" w:rsidP="00E96C8F">
            <w:pPr>
              <w:widowControl w:val="0"/>
              <w:spacing w:line="255" w:lineRule="auto"/>
              <w:ind w:left="31" w:right="224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Learning outcome A: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Demonstrate an understanding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of how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organisations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I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dentify customer needs &amp; travel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&amp; tourism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trends.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A2 How travel &amp; tourism 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organisations may use market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research to identify customer needs &amp; preferences</w:t>
            </w: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ind w:right="80"/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Component 2: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Customer Needs in Travel &amp; Tourism. 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A3 How travel &amp; tourism organisations may use research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to identify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travel &amp; tourism trends. </w:t>
            </w:r>
          </w:p>
          <w:p w:rsidR="00E96C8F" w:rsidRPr="00E96C8F" w:rsidRDefault="00E96C8F" w:rsidP="00E96C8F">
            <w:pPr>
              <w:widowControl w:val="0"/>
              <w:spacing w:line="255" w:lineRule="auto"/>
              <w:ind w:right="224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</w:p>
          <w:p w:rsidR="00E96C8F" w:rsidRPr="00E96C8F" w:rsidRDefault="00E96C8F" w:rsidP="00E96C8F">
            <w:pPr>
              <w:widowControl w:val="0"/>
              <w:ind w:right="80"/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Learning outcome B: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Recognise how the needs &amp; preferences of travel &amp; tourism customers are met.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B1 Customer needs &amp; preferences. ∙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B2 How travel &amp;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tourism organisations provide different products &amp; services to meet customer needs &amp; preferences</w:t>
            </w:r>
          </w:p>
        </w:tc>
        <w:tc>
          <w:tcPr>
            <w:tcW w:w="2291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93"/>
              <w:rPr>
                <w:rFonts w:ascii="Arial" w:hAnsi="Arial" w:cs="Arial"/>
                <w:b/>
                <w:sz w:val="16"/>
                <w:szCs w:val="16"/>
              </w:rPr>
            </w:pP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Component 2: 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Customer Needs in Travel 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 xml:space="preserve">&amp; 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>Tourism</w:t>
            </w:r>
            <w:r w:rsidRPr="00E96C8F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.</w:t>
            </w:r>
            <w:r w:rsidRPr="00E96C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B3 Customer needs &amp; different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types of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travel.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spacing w:line="255" w:lineRule="auto"/>
              <w:ind w:left="173" w:right="224" w:hanging="142"/>
              <w:rPr>
                <w:rFonts w:ascii="Arial" w:hAnsi="Arial" w:cs="Arial"/>
                <w:b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B4 Travel planning to meet customer  needs &amp; preferences</w:t>
            </w:r>
          </w:p>
        </w:tc>
      </w:tr>
      <w:tr w:rsidR="00E96C8F" w:rsidRPr="000F6366" w:rsidTr="000F6366">
        <w:trPr>
          <w:cantSplit/>
          <w:trHeight w:val="1361"/>
        </w:trPr>
        <w:tc>
          <w:tcPr>
            <w:tcW w:w="491" w:type="dxa"/>
            <w:shd w:val="clear" w:color="auto" w:fill="D9D9D9" w:themeFill="background1" w:themeFillShade="D9"/>
            <w:textDirection w:val="btLr"/>
            <w:vAlign w:val="center"/>
          </w:tcPr>
          <w:p w:rsidR="00E96C8F" w:rsidRPr="000F6366" w:rsidRDefault="00E96C8F" w:rsidP="00E96C8F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 w:rsidRPr="000F6366">
              <w:rPr>
                <w:rFonts w:ascii="Arial" w:eastAsia="Arial" w:hAnsi="Arial" w:cs="Arial"/>
                <w:b/>
              </w:rPr>
              <w:t>Year 11</w:t>
            </w:r>
          </w:p>
        </w:tc>
        <w:tc>
          <w:tcPr>
            <w:tcW w:w="785" w:type="dxa"/>
          </w:tcPr>
          <w:p w:rsidR="00E96C8F" w:rsidRPr="000F6366" w:rsidRDefault="00E96C8F" w:rsidP="00E96C8F">
            <w:pPr>
              <w:spacing w:before="120"/>
              <w:rPr>
                <w:rFonts w:ascii="Arial" w:eastAsia="Arial" w:hAnsi="Arial" w:cs="Arial"/>
                <w:i/>
                <w:sz w:val="16"/>
                <w:szCs w:val="18"/>
              </w:rPr>
            </w:pPr>
            <w:r w:rsidRPr="000F6366">
              <w:rPr>
                <w:rFonts w:ascii="Arial" w:eastAsia="Arial" w:hAnsi="Arial" w:cs="Arial"/>
                <w:i/>
                <w:sz w:val="16"/>
                <w:szCs w:val="18"/>
              </w:rPr>
              <w:t>Content</w:t>
            </w: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omponent 2 Assessment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P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>reparation.</w:t>
            </w: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13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Component 3: Influences on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Global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Travel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 &amp; Tourism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A1: Factors influencing global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travel &amp;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tourism.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A2 Response to factors</w:t>
            </w: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26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Component 2: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Influences on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Global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Travel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 &amp; Tourism.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A2 Response to factors </w:t>
            </w:r>
          </w:p>
          <w:p w:rsid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75" w:right="472" w:firstLine="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75" w:right="472" w:firstLine="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 Impact of travel &amp; tourism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&amp;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sustainability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B1: Possible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impacts of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tourism.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Learning Aim B2: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Sustainable tourism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Sustainability &amp; managing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social impacts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How tourism can benefit 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destinations</w:t>
            </w: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>B Impact of travel &amp; tourism &amp;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>sustainability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B3 Managing sociocultural impacts.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B4 Managing economic impacts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B5 Managing environmental impacts</w:t>
            </w:r>
          </w:p>
          <w:p w:rsid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preparation for external assessment. 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1" w:right="224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</w:p>
          <w:p w:rsid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42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C1: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Tourism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development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Tourist area life cycle.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Butler's TALC model.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Emerging destinations.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The importance of partnerships.</w:t>
            </w:r>
          </w:p>
        </w:tc>
        <w:tc>
          <w:tcPr>
            <w:tcW w:w="2290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  <w:highlight w:val="white"/>
              </w:rPr>
              <w:t>C Destination management</w:t>
            </w:r>
            <w:r w:rsidRPr="00E96C8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C1 Tourism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development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C2 The role of local &amp;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national governments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in tourism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development. </w:t>
            </w:r>
          </w:p>
          <w:p w:rsidR="00E96C8F" w:rsidRPr="00E96C8F" w:rsidRDefault="00E96C8F" w:rsidP="00E96C8F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3" w:right="224" w:hanging="14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C3 The importance of 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>partnerships in</w:t>
            </w:r>
            <w:r w:rsidRPr="00E96C8F"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  <w:t xml:space="preserve"> destination management. 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224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bookmarkStart w:id="0" w:name="_GoBack"/>
            <w:bookmarkEnd w:id="0"/>
          </w:p>
        </w:tc>
        <w:tc>
          <w:tcPr>
            <w:tcW w:w="2291" w:type="dxa"/>
            <w:shd w:val="clear" w:color="auto" w:fill="FFFFFF"/>
          </w:tcPr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5" w:right="454" w:hanging="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An exam worth 60 marks will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be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</w:rPr>
              <w:t>completed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under supervised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conditions. The supervised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4" w:right="13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assessment period is a maximum of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2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</w:rPr>
              <w:t>hours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&amp; should be arranged in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the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</w:rPr>
              <w:t>period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timetabled by Pearson.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The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</w:rPr>
              <w:t>assessment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 xml:space="preserve"> availability is </w:t>
            </w: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96C8F" w:rsidRPr="00E96C8F" w:rsidRDefault="00E96C8F" w:rsidP="00E96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Arial" w:hAnsi="Arial" w:cs="Arial"/>
                <w:color w:val="000000"/>
                <w:sz w:val="16"/>
                <w:szCs w:val="16"/>
                <w:highlight w:val="white"/>
              </w:rPr>
            </w:pPr>
            <w:r w:rsidRPr="00E96C8F">
              <w:rPr>
                <w:rFonts w:ascii="Arial" w:eastAsia="Arial" w:hAnsi="Arial" w:cs="Arial"/>
                <w:color w:val="000000"/>
                <w:sz w:val="16"/>
                <w:szCs w:val="16"/>
                <w:highlight w:val="white"/>
              </w:rPr>
              <w:t>January/February &amp; May/June.</w:t>
            </w:r>
          </w:p>
        </w:tc>
      </w:tr>
    </w:tbl>
    <w:p w:rsidR="00E00019" w:rsidRPr="000F6366" w:rsidRDefault="00E00019">
      <w:pPr>
        <w:spacing w:after="0"/>
        <w:rPr>
          <w:rFonts w:ascii="Arial" w:eastAsia="Arial Bold" w:hAnsi="Arial" w:cs="Arial"/>
          <w:b/>
          <w:color w:val="000000"/>
          <w:sz w:val="2"/>
          <w:szCs w:val="2"/>
        </w:rPr>
      </w:pPr>
      <w:bookmarkStart w:id="1" w:name="_heading=h.30j0zll" w:colFirst="0" w:colLast="0"/>
      <w:bookmarkEnd w:id="1"/>
    </w:p>
    <w:sectPr w:rsidR="00E00019" w:rsidRPr="000F6366">
      <w:headerReference w:type="default" r:id="rId8"/>
      <w:pgSz w:w="16838" w:h="11906" w:orient="landscape"/>
      <w:pgMar w:top="993" w:right="1440" w:bottom="284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EC" w:rsidRDefault="00C51EEC">
      <w:pPr>
        <w:spacing w:after="0" w:line="240" w:lineRule="auto"/>
      </w:pPr>
      <w:r>
        <w:separator/>
      </w:r>
    </w:p>
  </w:endnote>
  <w:endnote w:type="continuationSeparator" w:id="0">
    <w:p w:rsidR="00C51EEC" w:rsidRDefault="00C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EC" w:rsidRDefault="00C51EEC">
      <w:pPr>
        <w:spacing w:after="0" w:line="240" w:lineRule="auto"/>
      </w:pPr>
      <w:r>
        <w:separator/>
      </w:r>
    </w:p>
  </w:footnote>
  <w:footnote w:type="continuationSeparator" w:id="0">
    <w:p w:rsidR="00C51EEC" w:rsidRDefault="00C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B8" w:rsidRDefault="002F41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2380458" cy="350965"/>
          <wp:effectExtent l="0" t="0" r="0" b="0"/>
          <wp:docPr id="2" name="image1.jpg" descr="\\sch6905-homes01\Staff_Homes$\jtaylor\My Documents\Park Docs\Park_Academy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sch6905-homes01\Staff_Homes$\jtaylor\My Documents\Park Docs\Park_Academy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458" cy="350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EA8"/>
    <w:multiLevelType w:val="multilevel"/>
    <w:tmpl w:val="3F74D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60297"/>
    <w:multiLevelType w:val="hybridMultilevel"/>
    <w:tmpl w:val="03C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6A0"/>
    <w:multiLevelType w:val="hybridMultilevel"/>
    <w:tmpl w:val="3682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BA8"/>
    <w:multiLevelType w:val="hybridMultilevel"/>
    <w:tmpl w:val="6050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641"/>
    <w:multiLevelType w:val="hybridMultilevel"/>
    <w:tmpl w:val="7980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B4E"/>
    <w:multiLevelType w:val="hybridMultilevel"/>
    <w:tmpl w:val="C2B6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44DE"/>
    <w:multiLevelType w:val="hybridMultilevel"/>
    <w:tmpl w:val="80E2DF9C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2EC74915"/>
    <w:multiLevelType w:val="hybridMultilevel"/>
    <w:tmpl w:val="D6482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638D1"/>
    <w:multiLevelType w:val="hybridMultilevel"/>
    <w:tmpl w:val="CF929BB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56B95106"/>
    <w:multiLevelType w:val="hybridMultilevel"/>
    <w:tmpl w:val="42E4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4702"/>
    <w:multiLevelType w:val="hybridMultilevel"/>
    <w:tmpl w:val="B06C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92351"/>
    <w:multiLevelType w:val="hybridMultilevel"/>
    <w:tmpl w:val="1E2AB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3706A"/>
    <w:multiLevelType w:val="hybridMultilevel"/>
    <w:tmpl w:val="A8F4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9"/>
    <w:rsid w:val="000F6366"/>
    <w:rsid w:val="001429E3"/>
    <w:rsid w:val="001D3DD4"/>
    <w:rsid w:val="002F41B8"/>
    <w:rsid w:val="006179CE"/>
    <w:rsid w:val="009E31D0"/>
    <w:rsid w:val="00A04CAE"/>
    <w:rsid w:val="00C51EEC"/>
    <w:rsid w:val="00E00019"/>
    <w:rsid w:val="00E83036"/>
    <w:rsid w:val="00E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120C"/>
  <w15:docId w15:val="{1E550127-3DAC-4525-9881-79CF3DC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617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sn4x8yjGnRRGP71LGcjoa8CSg==">AMUW2mX6P1PfalvfSZ/C0o20Z83yiKsC3Sw5qYVQEfm2NGj9oMSEfZz15gzj0riu56CbueR8msD/4gScVHXA970EXdIHEJj9YRs+aduXlZICwM34bvZli0/AG0tylc/DYsO3NQJPRK90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Academy West London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Farath Basharat</dc:creator>
  <cp:lastModifiedBy>Suvi</cp:lastModifiedBy>
  <cp:revision>3</cp:revision>
  <dcterms:created xsi:type="dcterms:W3CDTF">2023-09-10T06:50:00Z</dcterms:created>
  <dcterms:modified xsi:type="dcterms:W3CDTF">2023-11-12T15:37:00Z</dcterms:modified>
</cp:coreProperties>
</file>